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261"/>
        <w:gridCol w:w="6943"/>
        <w:gridCol w:w="3919"/>
      </w:tblGrid>
      <w:tr w:rsidR="003A5834" w:rsidRPr="008112D1" w:rsidTr="000A79AB">
        <w:trPr>
          <w:trHeight w:val="3325"/>
        </w:trPr>
        <w:tc>
          <w:tcPr>
            <w:tcW w:w="663" w:type="dxa"/>
            <w:shd w:val="clear" w:color="auto" w:fill="auto"/>
            <w:vAlign w:val="center"/>
          </w:tcPr>
          <w:p w:rsidR="003A5834" w:rsidRPr="008112D1" w:rsidRDefault="003A5834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A5834" w:rsidRPr="008112D1" w:rsidRDefault="003A5834" w:rsidP="003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D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112D1">
              <w:rPr>
                <w:rFonts w:ascii="Times New Roman" w:hAnsi="Times New Roman" w:cs="Times New Roman"/>
                <w:b/>
                <w:sz w:val="24"/>
                <w:szCs w:val="24"/>
              </w:rPr>
              <w:t>Альтарикс</w:t>
            </w:r>
            <w:proofErr w:type="spellEnd"/>
            <w:r w:rsidRPr="008112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5834" w:rsidRPr="008112D1" w:rsidRDefault="003A5834" w:rsidP="003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B3F4A8" wp14:editId="24BD996A">
                  <wp:extent cx="1450949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85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3A5834" w:rsidRPr="008112D1" w:rsidRDefault="003A5834" w:rsidP="00811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</w:t>
            </w:r>
            <w:proofErr w:type="spellStart"/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Альтарикс</w:t>
            </w:r>
            <w:proofErr w:type="spellEnd"/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– быстрорастущая российская компания, специализирующаяся на разработке высоконагруженных инфраструктурных IT-проектов, мобильных сервисов и </w:t>
            </w:r>
            <w:proofErr w:type="spellStart"/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мультиплатформенных</w:t>
            </w:r>
            <w:proofErr w:type="spellEnd"/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приложений для государственных  и коммерческих организаций.</w:t>
            </w:r>
          </w:p>
          <w:p w:rsidR="003A5834" w:rsidRPr="008112D1" w:rsidRDefault="003A5834" w:rsidP="00811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Офисы компании находятся в таких городах, как Москва, Тольятти, Самара, Пенза, Челябинск.</w:t>
            </w:r>
          </w:p>
          <w:p w:rsidR="003A5834" w:rsidRPr="008112D1" w:rsidRDefault="003A5834" w:rsidP="00811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выставке будет </w:t>
            </w:r>
            <w:proofErr w:type="spellStart"/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проедставлено</w:t>
            </w:r>
            <w:proofErr w:type="spellEnd"/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Мобильное автоматизированное рабочее место, которое позволяет автоматизировать выполнение и контроль активностей сотрудников в рамках исполнения своих должностных обязанностей.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компании: </w:t>
            </w:r>
            <w:hyperlink r:id="rId9" w:history="1">
              <w:r w:rsidRPr="008018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www.altarix.ru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A5834" w:rsidRPr="008112D1" w:rsidRDefault="003A5834" w:rsidP="00976F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1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Ольга Кузнецова – руководитель международных проектов</w:t>
            </w:r>
          </w:p>
          <w:p w:rsidR="003A5834" w:rsidRPr="008112D1" w:rsidRDefault="003A5834" w:rsidP="00976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+7 (916) 191-01-76, </w:t>
            </w:r>
            <w:hyperlink r:id="rId10" w:history="1">
              <w:r w:rsidRPr="008112D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kusnetsovaos@altarix.ru</w:t>
              </w:r>
            </w:hyperlink>
          </w:p>
        </w:tc>
      </w:tr>
      <w:tr w:rsidR="003A5834" w:rsidRPr="008112D1" w:rsidTr="000A79AB">
        <w:trPr>
          <w:trHeight w:val="3880"/>
        </w:trPr>
        <w:tc>
          <w:tcPr>
            <w:tcW w:w="663" w:type="dxa"/>
            <w:shd w:val="clear" w:color="auto" w:fill="auto"/>
            <w:vAlign w:val="center"/>
          </w:tcPr>
          <w:p w:rsidR="003A5834" w:rsidRPr="008112D1" w:rsidRDefault="003A5834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A5834" w:rsidRPr="008112D1" w:rsidRDefault="003A5834" w:rsidP="003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D1">
              <w:rPr>
                <w:rFonts w:ascii="Times New Roman" w:hAnsi="Times New Roman" w:cs="Times New Roman"/>
                <w:b/>
                <w:sz w:val="24"/>
                <w:szCs w:val="24"/>
              </w:rPr>
              <w:t>ООО «Открытая Мобильная платформа»</w:t>
            </w:r>
          </w:p>
          <w:p w:rsidR="003A5834" w:rsidRPr="008112D1" w:rsidRDefault="003A5834" w:rsidP="003A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B33CD2" wp14:editId="2F30F871">
                  <wp:extent cx="1657350" cy="66545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190" cy="6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3A5834" w:rsidRPr="004D5BD1" w:rsidRDefault="003A5834" w:rsidP="00811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1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ООО «Открытая Мобильная Платформа» является разработчиком </w:t>
            </w:r>
            <w:proofErr w:type="spellStart"/>
            <w:r w:rsidRPr="00811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Sailfish</w:t>
            </w:r>
            <w:proofErr w:type="spellEnd"/>
            <w:r w:rsidRPr="00811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Mobile</w:t>
            </w:r>
            <w:proofErr w:type="spellEnd"/>
            <w:r w:rsidRPr="00811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OS RUS - первой отечественной операционной системы для мобильных устройств, и </w:t>
            </w:r>
            <w:proofErr w:type="spellStart"/>
            <w:r w:rsidRPr="00811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Sailfish</w:t>
            </w:r>
            <w:proofErr w:type="spellEnd"/>
            <w:r w:rsidRPr="00811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Cloud</w:t>
            </w:r>
            <w:proofErr w:type="spellEnd"/>
            <w:r w:rsidRPr="00811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RUS - сопутствующего облачного решения, удовлетворяющего корпоративным требованиям. Основной целью компании является создание отечественного продукта, который обеспечивает надёжную доверенную инфраструктуру для работы с мобильными устройствами. С 2016 года «Открытая Мобильная Платформа» активно и успешно сотрудничает с лидерами корпоративного рынка и государственными компаниями, создавая совместные решения и внедряя свои продукты, взаимодействует с сообществом разработчиков и университетами, организовывая тренинги и учебные курсы.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компании: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2" w:history="1">
              <w:r w:rsidRPr="008018D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www.omprussia.ru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A5834" w:rsidRPr="008112D1" w:rsidRDefault="003A5834" w:rsidP="00976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Владимирович, </w:t>
            </w:r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(926) 173-75-54, </w:t>
            </w:r>
            <w:hyperlink r:id="rId13" w:history="1">
              <w:r w:rsidRPr="008112D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v.nikonchuk@omprussia.ru</w:t>
              </w:r>
            </w:hyperlink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A5834" w:rsidRDefault="003A5834" w:rsidP="00976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Коган – руководитель, </w:t>
            </w:r>
          </w:p>
          <w:p w:rsidR="003A5834" w:rsidRPr="008112D1" w:rsidRDefault="003A5834" w:rsidP="00976FA9">
            <w:pPr>
              <w:jc w:val="center"/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</w:pPr>
            <w:hyperlink r:id="rId14" w:history="1">
              <w:r w:rsidRPr="008112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8 (985) 211-06-35, </w:t>
              </w:r>
              <w:r w:rsidRPr="008018D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a.kogan@omprussia.ru</w:t>
              </w:r>
            </w:hyperlink>
            <w:r w:rsidRPr="008112D1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3A5834" w:rsidRPr="008112D1" w:rsidRDefault="003A5834" w:rsidP="0097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Екатерина (пом.)</w:t>
            </w:r>
          </w:p>
          <w:p w:rsidR="003A5834" w:rsidRPr="008112D1" w:rsidRDefault="003A5834" w:rsidP="00976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(495) 269-09-79,</w:t>
            </w:r>
            <w:r w:rsidRPr="0081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1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600</w:t>
            </w:r>
          </w:p>
        </w:tc>
      </w:tr>
      <w:tr w:rsidR="003A5834" w:rsidRPr="008112D1" w:rsidTr="000A79AB">
        <w:trPr>
          <w:trHeight w:val="4420"/>
        </w:trPr>
        <w:tc>
          <w:tcPr>
            <w:tcW w:w="663" w:type="dxa"/>
            <w:shd w:val="clear" w:color="auto" w:fill="auto"/>
            <w:vAlign w:val="center"/>
          </w:tcPr>
          <w:p w:rsidR="003A5834" w:rsidRPr="008112D1" w:rsidRDefault="003A5834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A5834" w:rsidRPr="008112D1" w:rsidRDefault="003A5834" w:rsidP="003A5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2D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112D1">
              <w:rPr>
                <w:rFonts w:ascii="Times New Roman" w:hAnsi="Times New Roman" w:cs="Times New Roman"/>
                <w:b/>
                <w:sz w:val="24"/>
                <w:szCs w:val="24"/>
              </w:rPr>
              <w:t>Тайт</w:t>
            </w:r>
            <w:proofErr w:type="spellEnd"/>
            <w:r w:rsidRPr="00811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Видео»</w:t>
            </w:r>
          </w:p>
          <w:p w:rsidR="003A5834" w:rsidRPr="008112D1" w:rsidRDefault="003A5834" w:rsidP="003A5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4B7CAB7" wp14:editId="19E882C8">
                  <wp:extent cx="1676400" cy="31931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031" cy="3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3A5834" w:rsidRPr="00DA09C7" w:rsidRDefault="003A5834" w:rsidP="008112D1">
            <w:pPr>
              <w:pStyle w:val="m3376175507295286807gmail-m2910810604296710836gmail-msonormal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8112D1">
              <w:t xml:space="preserve">Решение для </w:t>
            </w:r>
            <w:proofErr w:type="spellStart"/>
            <w:r w:rsidRPr="008112D1">
              <w:t>транскодирования</w:t>
            </w:r>
            <w:proofErr w:type="spellEnd"/>
            <w:r w:rsidRPr="008112D1">
              <w:t xml:space="preserve"> </w:t>
            </w:r>
            <w:proofErr w:type="spellStart"/>
            <w:r w:rsidRPr="008112D1">
              <w:t>Тайт</w:t>
            </w:r>
            <w:proofErr w:type="spellEnd"/>
            <w:r w:rsidRPr="008112D1">
              <w:t xml:space="preserve"> Видео позволяет сжимать видео стандартной и высокой четкости, которое передается в реальном времени, в любой формат и разрешение, сохраняя при этом превосходное качество картинки. Решение поддерживает продвинутые технологии: цифровая запись (</w:t>
            </w:r>
            <w:proofErr w:type="spellStart"/>
            <w:r w:rsidRPr="008112D1">
              <w:t>Catch-Up</w:t>
            </w:r>
            <w:proofErr w:type="spellEnd"/>
            <w:r w:rsidRPr="008112D1">
              <w:t xml:space="preserve">, </w:t>
            </w:r>
            <w:proofErr w:type="spellStart"/>
            <w:r w:rsidRPr="008112D1">
              <w:t>TimeShift</w:t>
            </w:r>
            <w:proofErr w:type="spellEnd"/>
            <w:r w:rsidRPr="008112D1">
              <w:t xml:space="preserve">, </w:t>
            </w:r>
            <w:proofErr w:type="spellStart"/>
            <w:r w:rsidRPr="008112D1">
              <w:t>Pause</w:t>
            </w:r>
            <w:proofErr w:type="spellEnd"/>
            <w:r w:rsidRPr="008112D1">
              <w:t xml:space="preserve">), включение в кадр изображений или рекламы, динамическая настройка уровня аудио, измерение качества в реальном времени, широкий спектр процессинговых фильтров и защита контента на персональных устройствах. </w:t>
            </w:r>
            <w:proofErr w:type="spellStart"/>
            <w:r w:rsidRPr="008112D1">
              <w:t>Транскодирование</w:t>
            </w:r>
            <w:proofErr w:type="spellEnd"/>
            <w:r w:rsidRPr="008112D1">
              <w:t xml:space="preserve"> предоставляет возможность компрессии видео до </w:t>
            </w:r>
            <w:proofErr w:type="gramStart"/>
            <w:r w:rsidRPr="008112D1">
              <w:t>ультра-низкого</w:t>
            </w:r>
            <w:proofErr w:type="gramEnd"/>
            <w:r w:rsidRPr="008112D1">
              <w:t xml:space="preserve"> </w:t>
            </w:r>
            <w:proofErr w:type="spellStart"/>
            <w:r w:rsidRPr="008112D1">
              <w:t>битрейта</w:t>
            </w:r>
            <w:proofErr w:type="spellEnd"/>
            <w:r w:rsidRPr="008112D1">
              <w:t xml:space="preserve"> с сохранением высокого качества, которое смогут принимать клиенты ведущих телеком-операторов по всему миру. Последнее поколение </w:t>
            </w:r>
            <w:proofErr w:type="spellStart"/>
            <w:r w:rsidRPr="008112D1">
              <w:t>транскодинговых</w:t>
            </w:r>
            <w:proofErr w:type="spellEnd"/>
            <w:r w:rsidRPr="008112D1">
              <w:t xml:space="preserve"> устройств позволяет использовать сети с пропускной способностью на 50% меньше, чем традиционные решения в этой сфере.</w:t>
            </w:r>
            <w:r>
              <w:t xml:space="preserve"> </w:t>
            </w:r>
            <w:r>
              <w:rPr>
                <w:color w:val="000000"/>
              </w:rPr>
              <w:t>Сайт компании:</w:t>
            </w:r>
            <w:r>
              <w:rPr>
                <w:color w:val="000000"/>
                <w:lang w:val="en-US"/>
              </w:rPr>
              <w:t xml:space="preserve"> </w:t>
            </w:r>
            <w:hyperlink r:id="rId16" w:history="1">
              <w:r w:rsidRPr="008018DB">
                <w:rPr>
                  <w:rStyle w:val="ab"/>
                  <w:lang w:val="en-US"/>
                </w:rPr>
                <w:t>www.tightvideo.com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A5834" w:rsidRPr="00456D09" w:rsidRDefault="003A5834" w:rsidP="0097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Владимировна </w:t>
            </w:r>
            <w:proofErr w:type="spellStart"/>
            <w:r w:rsidRPr="0045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5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(916) 800-23-27, </w:t>
            </w:r>
            <w:hyperlink r:id="rId17" w:history="1">
              <w:r w:rsidRPr="00456D0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597avk@gmail.com</w:t>
              </w:r>
            </w:hyperlink>
          </w:p>
        </w:tc>
      </w:tr>
      <w:tr w:rsidR="000A79AB" w:rsidRPr="008112D1" w:rsidTr="000A79AB">
        <w:trPr>
          <w:trHeight w:val="4705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B424AE" w:rsidRDefault="000A79AB" w:rsidP="003A58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«ИНФИНЕТ»</w:t>
            </w:r>
          </w:p>
          <w:p w:rsidR="000A79AB" w:rsidRPr="00B424AE" w:rsidRDefault="000A79AB" w:rsidP="003A58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EE0442" wp14:editId="51260409">
                  <wp:extent cx="1771650" cy="426967"/>
                  <wp:effectExtent l="0" t="0" r="0" b="0"/>
                  <wp:docPr id="12" name="Рисунок 12" descr="C:\Users\kuzina\AppData\Local\Temp\Rar$DI00.536\InfiNet_logo_high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uzina\AppData\Local\Temp\Rar$DI00.536\InfiNet_logo_high_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387" cy="42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Pr="00B424AE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AE">
              <w:rPr>
                <w:rFonts w:ascii="Times New Roman" w:hAnsi="Times New Roman" w:cs="Times New Roman"/>
                <w:sz w:val="24"/>
                <w:szCs w:val="24"/>
              </w:rPr>
              <w:t>Продукция компании – системы беспроводных маршрутизаторов, применяемых для организации фиксированных беспроводных каналов «точка-точка» и систем «точка-</w:t>
            </w:r>
            <w:proofErr w:type="spellStart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>многоточка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AB" w:rsidRPr="00B424AE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>InfiLINK</w:t>
            </w:r>
            <w:proofErr w:type="spellEnd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 xml:space="preserve"> 2x2 - высокоскоростные каналы «точка-точка», построенные по технологии MIMO, обеспечивающей реальную пропускную способность до 500 Мбит/</w:t>
            </w:r>
            <w:proofErr w:type="gramStart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расстояниях до 100 км.  Ключевые приложения: магистральные каналы для операторов связи, инфраструктура сетей операторов мобильной связи, соединение удаленных локальных сетей в рамках корпоративной сетевой инфраструктуры.</w:t>
            </w:r>
          </w:p>
          <w:p w:rsidR="000A79AB" w:rsidRPr="00B424AE" w:rsidRDefault="000A79AB" w:rsidP="00811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>InfiMAN</w:t>
            </w:r>
            <w:proofErr w:type="spellEnd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 xml:space="preserve"> 2x2 - высокоскоростные соединения «точка-</w:t>
            </w:r>
            <w:proofErr w:type="spellStart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>многоточка</w:t>
            </w:r>
            <w:proofErr w:type="spellEnd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>», построенные по технологии MIMO, обеспечивающие пропускную способность до 240 Мбит/</w:t>
            </w:r>
            <w:proofErr w:type="gramStart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24AE">
              <w:rPr>
                <w:rFonts w:ascii="Times New Roman" w:hAnsi="Times New Roman" w:cs="Times New Roman"/>
                <w:sz w:val="24"/>
                <w:szCs w:val="24"/>
              </w:rPr>
              <w:t xml:space="preserve"> сектор на расстояниях до 30 км. Ключевые приложения: системы «последней мили» для операторов связи, технологические беспроводные сети, беспроводные системы. </w:t>
            </w:r>
            <w:r w:rsidRPr="00B4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компании:</w:t>
            </w:r>
            <w:r w:rsidRPr="00B4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9" w:history="1">
              <w:r w:rsidRPr="00B424A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Pr="00B424A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infinetwireless.com</w:t>
              </w:r>
            </w:hyperlink>
            <w:r w:rsidRPr="00B42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4AE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A79AB" w:rsidRDefault="000A79AB" w:rsidP="009A7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Сафронова, </w:t>
            </w:r>
          </w:p>
          <w:p w:rsidR="000A79AB" w:rsidRDefault="000A79AB" w:rsidP="009A7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4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773-</w:t>
            </w:r>
            <w:r w:rsidRPr="00B4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79AB" w:rsidRDefault="000A79AB" w:rsidP="009A7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4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773-</w:t>
            </w:r>
            <w:r w:rsidRPr="00B4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0A79AB" w:rsidRPr="00B424AE" w:rsidRDefault="000A79AB" w:rsidP="009A7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B424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e.safronova@infinet.ru</w:t>
              </w:r>
            </w:hyperlink>
            <w:r w:rsidRPr="00B4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79AB" w:rsidRPr="00B424AE" w:rsidRDefault="000A79AB" w:rsidP="009A7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9AB" w:rsidRPr="008112D1" w:rsidTr="000A79AB">
        <w:trPr>
          <w:trHeight w:val="2730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B424AE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 "ОС ГРУП"</w:t>
            </w:r>
          </w:p>
          <w:p w:rsidR="000A79AB" w:rsidRPr="00B424AE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759F9E" wp14:editId="4D793BC7">
                  <wp:extent cx="1200150" cy="93710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5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"ОС </w:t>
            </w:r>
            <w:proofErr w:type="spellStart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 xml:space="preserve">" основана в 2004 году, специализируется на разработке и интеграции OSS/BSS решений. </w:t>
            </w:r>
            <w:proofErr w:type="gramStart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10 лет лидирует на российском рынке программного обеспечения для телекоммуникационной отрасли. 25% пользователей широкополосного доступа в интернет в России находятся под управлением и мониторингом платформ "ОС </w:t>
            </w:r>
            <w:proofErr w:type="spellStart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proofErr w:type="gramEnd"/>
          </w:p>
          <w:p w:rsidR="000A79AB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- </w:t>
            </w:r>
            <w:proofErr w:type="spellStart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 xml:space="preserve"> ™ - OSS/BSS система учета оборудования сети с функциями управления и мониторинга.</w:t>
            </w:r>
          </w:p>
          <w:p w:rsidR="000A79AB" w:rsidRPr="00B424AE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A58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http://www.orangesystem.ru/</w:t>
              </w:r>
            </w:hyperlink>
          </w:p>
        </w:tc>
        <w:tc>
          <w:tcPr>
            <w:tcW w:w="3919" w:type="dxa"/>
            <w:shd w:val="clear" w:color="auto" w:fill="auto"/>
            <w:vAlign w:val="center"/>
          </w:tcPr>
          <w:p w:rsidR="000A79AB" w:rsidRPr="00B424AE" w:rsidRDefault="000A79AB" w:rsidP="00300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(812) 332-32-40, sales@orangesystem.ru</w:t>
            </w:r>
          </w:p>
        </w:tc>
      </w:tr>
      <w:tr w:rsidR="000A79AB" w:rsidRPr="008112D1" w:rsidTr="000A79AB">
        <w:trPr>
          <w:trHeight w:val="3880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"СКАЙДНС"</w:t>
            </w:r>
          </w:p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B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F710CB" wp14:editId="274C0ADF">
                  <wp:extent cx="1691463" cy="790575"/>
                  <wp:effectExtent l="0" t="0" r="0" b="0"/>
                  <wp:docPr id="3" name="Рисунок 3" descr="ÐÐ°ÑÑÐ¸Ð½ÐºÐ¸ Ð¿Ð¾ Ð·Ð°Ð¿ÑÐ¾ÑÑ ÐÐÐ Â«Ð¡ÐºÐ°Ð¹ÐÐÐ¡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ÐÐ Â«Ð¡ÐºÐ°Ð¹ÐÐÐ¡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30" cy="79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Pr="007277B5" w:rsidRDefault="000A79AB" w:rsidP="0072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>SkyDNS</w:t>
            </w:r>
            <w:proofErr w:type="spellEnd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облачные решения контентной фильтрации интернета, которые обеспечивают защиту от </w:t>
            </w:r>
            <w:proofErr w:type="gramStart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>интернет-угроз</w:t>
            </w:r>
            <w:proofErr w:type="gramEnd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 xml:space="preserve"> — вирусов, </w:t>
            </w:r>
            <w:proofErr w:type="spellStart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>ботнетов</w:t>
            </w:r>
            <w:proofErr w:type="spellEnd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>фишинга</w:t>
            </w:r>
            <w:proofErr w:type="spellEnd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 xml:space="preserve"> и пр. Решения </w:t>
            </w:r>
            <w:proofErr w:type="spellStart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>SkyDNS</w:t>
            </w:r>
            <w:proofErr w:type="spellEnd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 xml:space="preserve"> дают бизнесу возможность выявить скрытые активы и риски, неизвестные вредоносные ресурсы и уязвимости нулевого дня, помогают соответствовать требованиям законодательства. Наша технология категоризации интернет ресурсов обеспечивает защиту </w:t>
            </w:r>
            <w:proofErr w:type="gramStart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 xml:space="preserve"> уже существующих и возникающих </w:t>
            </w:r>
            <w:proofErr w:type="spellStart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>киберугроз</w:t>
            </w:r>
            <w:proofErr w:type="spellEnd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A79AB" w:rsidRDefault="000A79AB" w:rsidP="007277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>SkyDNS</w:t>
            </w:r>
            <w:proofErr w:type="spellEnd"/>
            <w:r w:rsidRPr="007277B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корпорациям и СМБ надежные решения для соблюдения корпоративных правил пользования интернетом. Педагоги и родители могут воспользоваться нашим решением, одним из лучших для защиты детей в Сети от вредной для них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AB" w:rsidRPr="003A5834" w:rsidRDefault="000A79AB" w:rsidP="007277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https://www.skydns.ru/</w:t>
              </w:r>
            </w:hyperlink>
          </w:p>
        </w:tc>
        <w:tc>
          <w:tcPr>
            <w:tcW w:w="3919" w:type="dxa"/>
            <w:shd w:val="clear" w:color="auto" w:fill="auto"/>
            <w:vAlign w:val="center"/>
          </w:tcPr>
          <w:p w:rsidR="000A79AB" w:rsidRPr="00B424AE" w:rsidRDefault="000A79AB" w:rsidP="009A7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info@skydns.ru, +7 (343) 237-24-30</w:t>
            </w:r>
          </w:p>
        </w:tc>
      </w:tr>
      <w:tr w:rsidR="000A79AB" w:rsidRPr="008112D1" w:rsidTr="000A79AB">
        <w:trPr>
          <w:trHeight w:val="3595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"ЭКСПАСОФТ"</w:t>
            </w:r>
          </w:p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49DFA9" wp14:editId="4C161748">
                  <wp:extent cx="1123950" cy="1123950"/>
                  <wp:effectExtent l="0" t="0" r="0" b="0"/>
                  <wp:docPr id="9" name="Рисунок 9" descr="ÐÐ°ÑÑÐ¸Ð½ÐºÐ¸ Ð¿Ð¾ Ð·Ð°Ð¿ÑÐ¾ÑÑ Expa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Expa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Экспасофт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в 2010 году молодыми исследователями СО РАН и НГУ. 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Экспасофт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созданием и развитием технологий решения интеллектуальных задач машинными методами – технологий искусственного интеллекта. Реализованы десятки различных проектов, компания обладает значительной экспертизой в области интеллектуального анализа данных, глубинного обучения, обработки естественных языков. 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Экспасофт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внедряет свои технологии в финансовом секторе, промышленности, ритейле, транспорте, нефтегазовом секторе, 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телекоме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отраслях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AB" w:rsidRPr="003A5834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- </w:t>
            </w:r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Представляются встраиваемые нейронные сети для мобильных устройств, робототехники и интернета вещей</w:t>
            </w:r>
            <w:r w:rsidRPr="003A5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AB" w:rsidRPr="003A5834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https://expasoft.ru/</w:t>
              </w:r>
            </w:hyperlink>
          </w:p>
        </w:tc>
        <w:tc>
          <w:tcPr>
            <w:tcW w:w="3919" w:type="dxa"/>
            <w:shd w:val="clear" w:color="auto" w:fill="auto"/>
            <w:vAlign w:val="center"/>
          </w:tcPr>
          <w:p w:rsidR="000A79AB" w:rsidRPr="00B424AE" w:rsidRDefault="000A79AB" w:rsidP="009A7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Евгений Владимирович, директор по марктеингу,+7 913-983-94-92, +7 913-927-00-71</w:t>
            </w:r>
          </w:p>
        </w:tc>
      </w:tr>
      <w:tr w:rsidR="000A79AB" w:rsidRPr="008112D1" w:rsidTr="000A79AB">
        <w:trPr>
          <w:trHeight w:val="2272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АО "СВЕТОФОР ГРУПП"</w:t>
            </w:r>
          </w:p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37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880A8A" wp14:editId="2C08FA65">
                  <wp:extent cx="1599545" cy="998489"/>
                  <wp:effectExtent l="0" t="0" r="0" b="0"/>
                  <wp:docPr id="8" name="Рисунок 8" descr="ÐÐ°ÑÑÐ¸Ð½ÐºÐ¸ Ð¿Ð¾ Ð·Ð°Ð¿ÑÐ¾ÑÑ Ð¡Ð²ÐµÑÐ¾ÑÐ¾Ñ Ð³ÑÑÐ¿Ð¿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¡Ð²ÐµÑÐ¾ÑÐ¾Ñ Ð³ÑÑÐ¿Ð¿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510" cy="99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7">
              <w:rPr>
                <w:rFonts w:ascii="Times New Roman" w:hAnsi="Times New Roman" w:cs="Times New Roman"/>
                <w:sz w:val="24"/>
                <w:szCs w:val="24"/>
              </w:rPr>
              <w:t xml:space="preserve">АО "Светофор Групп" - является крупнейшим оператором образовательных услуг по подготовке водителей и имеет статус резидента Фонда </w:t>
            </w:r>
            <w:proofErr w:type="spellStart"/>
            <w:r w:rsidRPr="00CD01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CD01C7">
              <w:rPr>
                <w:rFonts w:ascii="Times New Roman" w:hAnsi="Times New Roman" w:cs="Times New Roman"/>
                <w:sz w:val="24"/>
                <w:szCs w:val="24"/>
              </w:rPr>
              <w:t xml:space="preserve"> за передовые разработки в области дистанционного обучения.</w:t>
            </w:r>
          </w:p>
          <w:p w:rsidR="000A79AB" w:rsidRPr="00B424AE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D01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http://www.svetoforgroup.ru/</w:t>
              </w:r>
            </w:hyperlink>
          </w:p>
        </w:tc>
        <w:tc>
          <w:tcPr>
            <w:tcW w:w="3919" w:type="dxa"/>
            <w:shd w:val="clear" w:color="auto" w:fill="auto"/>
            <w:vAlign w:val="center"/>
          </w:tcPr>
          <w:p w:rsidR="000A79AB" w:rsidRPr="00B424AE" w:rsidRDefault="000A79AB" w:rsidP="00CD0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(812) 640-08-09</w:t>
            </w:r>
          </w:p>
        </w:tc>
      </w:tr>
      <w:tr w:rsidR="000A79AB" w:rsidRPr="008112D1" w:rsidTr="000A79AB">
        <w:trPr>
          <w:trHeight w:val="3040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"ОКБ АВИАРЕШЕНИЯ"</w:t>
            </w:r>
          </w:p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8B1682" wp14:editId="5AEB3B9D">
                  <wp:extent cx="1933575" cy="3905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72" cy="39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SKYF — беспилотная авиагрузовая платформа вертикального взлета и посадки. Она позволяет разрабатывать беспилотные летательные аппараты разных модификаций для решения различных задач — от логистики грузов и обработки полей до тушения пожаров. На данный момент грузоподъемность платформы составляет до 250 кг, дальность полета — до 350 км (с грузоподъемностью 50 кг), длительность полета — до 8 часов (с грузоподъемностью 50 кг).</w:t>
            </w:r>
          </w:p>
          <w:p w:rsidR="000A79AB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Сейчас компания разрабатывает модификации SKYF AGRO, SKYF CARGO, SKYF FOREST и SKYF MARINE.</w:t>
            </w:r>
          </w:p>
          <w:p w:rsidR="000A79AB" w:rsidRPr="003A5834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https://skyf.pro/ru/main/</w:t>
              </w:r>
            </w:hyperlink>
          </w:p>
        </w:tc>
        <w:tc>
          <w:tcPr>
            <w:tcW w:w="3919" w:type="dxa"/>
            <w:shd w:val="clear" w:color="auto" w:fill="auto"/>
            <w:vAlign w:val="center"/>
          </w:tcPr>
          <w:p w:rsidR="000A79AB" w:rsidRPr="00B424AE" w:rsidRDefault="000A79AB" w:rsidP="009A7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Долбунов</w:t>
            </w:r>
            <w:proofErr w:type="spellEnd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Анатольевич, менеджер по развитию бизнеса, моб.: +79857623061, e-</w:t>
            </w:r>
            <w:proofErr w:type="spellStart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adolbunov@ardntechnology.com</w:t>
            </w:r>
          </w:p>
        </w:tc>
      </w:tr>
      <w:tr w:rsidR="000A79AB" w:rsidRPr="008112D1" w:rsidTr="00C8187B">
        <w:trPr>
          <w:trHeight w:val="3325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АО "КОГНИТИВ"</w:t>
            </w:r>
          </w:p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0536A8" wp14:editId="7A0E8CE4">
                  <wp:extent cx="1705458" cy="542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86" cy="54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Pr="00135E7D" w:rsidRDefault="000A79AB" w:rsidP="0043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Cognitive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создан командой специалистов, свыше 25 лет разрабатывающих системы искусственного интеллекта.</w:t>
            </w:r>
            <w:proofErr w:type="gram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Наши продукты всегда имели преимущества, когда требовались промышленные решения, сочетающие высокое качество и надежность при высокой цене ошибок. Мы создаем передовые технологии в области алгоритмов для распознавания объектов дорожной сцены на базе  DNN и машинного обучения; низкоуровневом комбинировании данных; революционных 3D радаров и алгоритмов обработки данных.</w:t>
            </w:r>
          </w:p>
          <w:p w:rsidR="000A79AB" w:rsidRPr="00135E7D" w:rsidRDefault="000A79AB" w:rsidP="0043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- </w:t>
            </w:r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истема автономного управления наземным транспортом C-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AB" w:rsidRPr="00B424AE" w:rsidRDefault="000A79AB" w:rsidP="0043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https://www.cognitive.ru/</w:t>
              </w:r>
            </w:hyperlink>
          </w:p>
        </w:tc>
        <w:tc>
          <w:tcPr>
            <w:tcW w:w="3919" w:type="dxa"/>
            <w:shd w:val="clear" w:color="auto" w:fill="auto"/>
            <w:vAlign w:val="center"/>
          </w:tcPr>
          <w:p w:rsidR="000A79AB" w:rsidRPr="00B424AE" w:rsidRDefault="000A79AB" w:rsidP="00434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Каюмова</w:t>
            </w:r>
            <w:proofErr w:type="spellEnd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+7 (962) 999 20 76 / a.kayumova@cognitive.ru</w:t>
            </w:r>
          </w:p>
        </w:tc>
      </w:tr>
      <w:tr w:rsidR="000A79AB" w:rsidRPr="008112D1" w:rsidTr="00676F13">
        <w:trPr>
          <w:trHeight w:val="1660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"ТЕКСЕЛ"</w:t>
            </w:r>
          </w:p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FDDA9C" wp14:editId="1FB8658B">
                  <wp:extent cx="1809750" cy="504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35" cy="50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Наше видение - оцифровать человечество. Для этого мы создали самый быстрый в мире 3D-сканер, который теперь представлен в 13 странах.</w:t>
            </w:r>
          </w:p>
          <w:p w:rsidR="000A79AB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интеллект,  который понимает человека: распознает форму тела, размер и движение со смартфона.</w:t>
            </w:r>
          </w:p>
          <w:p w:rsidR="000A79AB" w:rsidRPr="003A5834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texel</w:t>
              </w:r>
              <w:proofErr w:type="spellEnd"/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graphics</w:t>
              </w:r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19" w:type="dxa"/>
            <w:shd w:val="clear" w:color="auto" w:fill="auto"/>
            <w:vAlign w:val="center"/>
          </w:tcPr>
          <w:p w:rsidR="000A79AB" w:rsidRPr="00B424AE" w:rsidRDefault="000A79AB" w:rsidP="009A7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Сысоева Анна Александровна </w:t>
            </w:r>
            <w:proofErr w:type="spellStart"/>
            <w:r w:rsidRPr="000D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annie@texel.graphics</w:t>
            </w:r>
            <w:proofErr w:type="spellEnd"/>
            <w:r w:rsidRPr="000D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79162421996</w:t>
            </w:r>
          </w:p>
        </w:tc>
      </w:tr>
      <w:tr w:rsidR="000A79AB" w:rsidRPr="008112D1" w:rsidTr="00D608BE">
        <w:trPr>
          <w:trHeight w:val="4992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"УЧИ</w:t>
            </w:r>
            <w:proofErr w:type="gramStart"/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У"</w:t>
            </w:r>
          </w:p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5A55FAF" wp14:editId="4454A77F">
                  <wp:extent cx="1619250" cy="323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57" cy="33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Pr="000D7729" w:rsidRDefault="000A79AB" w:rsidP="000D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DRAGONLEARN — это международное подразделение компании "</w:t>
            </w:r>
            <w:proofErr w:type="spellStart"/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7729">
              <w:rPr>
                <w:rFonts w:ascii="Times New Roman" w:hAnsi="Times New Roman" w:cs="Times New Roman"/>
                <w:sz w:val="24"/>
                <w:szCs w:val="24"/>
              </w:rPr>
              <w:t xml:space="preserve">" отечественная </w:t>
            </w:r>
            <w:proofErr w:type="spellStart"/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онлайн-платформа</w:t>
            </w:r>
            <w:proofErr w:type="spellEnd"/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, где ученики из всех регионов России изучают школьные предметы в интерактивной̆ форме. В настоящий момент более 2 000 000 учеников занимаются на платформе по индивидуальной образовательной траектории.</w:t>
            </w:r>
          </w:p>
          <w:p w:rsidR="000A79AB" w:rsidRPr="000D7729" w:rsidRDefault="000A79AB" w:rsidP="000D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  <w:p w:rsidR="000A79AB" w:rsidRPr="000D7729" w:rsidRDefault="000A79AB" w:rsidP="000D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персонифицированной̆ образовательной среды для каждого ученика, обучающегося в России, по всем предметам школьной программы вне зависимости от его социально-экономического и географического положения.</w:t>
            </w:r>
          </w:p>
          <w:p w:rsidR="000A79AB" w:rsidRPr="000D7729" w:rsidRDefault="000A79AB" w:rsidP="000D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интерактивной платформы для школы была начата в 2011 году выпускниками МФТИ. Сейчас офисы </w:t>
            </w:r>
            <w:proofErr w:type="spellStart"/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7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7729">
              <w:rPr>
                <w:rFonts w:ascii="Times New Roman" w:hAnsi="Times New Roman" w:cs="Times New Roman"/>
                <w:sz w:val="24"/>
                <w:szCs w:val="24"/>
              </w:rPr>
              <w:t xml:space="preserve"> есть в Москве, Ульяновске и Нижнем Новгороде, а ещё в 22 городах России работают региональные представители. Пилотные версии курсов UCHi.RU запущены на рынках Бразилии, ЮАР, Китая, Индии, Индонезии и Вьетнама. </w:t>
            </w:r>
          </w:p>
          <w:p w:rsidR="000A79AB" w:rsidRPr="00B424AE" w:rsidRDefault="000A79AB" w:rsidP="000D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D77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uchi.ru / dragonlearn.com</w:t>
              </w:r>
            </w:hyperlink>
          </w:p>
        </w:tc>
        <w:tc>
          <w:tcPr>
            <w:tcW w:w="3919" w:type="dxa"/>
            <w:shd w:val="clear" w:color="auto" w:fill="auto"/>
            <w:vAlign w:val="center"/>
          </w:tcPr>
          <w:p w:rsidR="000A79AB" w:rsidRPr="00B424AE" w:rsidRDefault="000A79AB" w:rsidP="009A7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Башлыков Леонид </w:t>
            </w:r>
            <w:proofErr w:type="spellStart"/>
            <w:r w:rsidRPr="000D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  <w:proofErr w:type="gramStart"/>
            <w:r w:rsidRPr="000D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0D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инансовый</w:t>
            </w:r>
            <w:proofErr w:type="spellEnd"/>
            <w:r w:rsidRPr="000D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директор, 8-903-018-70-45,bashlykov@uchi.ru</w:t>
            </w:r>
          </w:p>
        </w:tc>
      </w:tr>
      <w:tr w:rsidR="000A79AB" w:rsidRPr="008112D1" w:rsidTr="001F7521">
        <w:trPr>
          <w:trHeight w:val="1660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"ФИБРУМ"</w:t>
            </w:r>
          </w:p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FFC5FA" wp14:editId="5B5ADEA9">
                  <wp:extent cx="1219200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11" cy="43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Pr="003A5834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Fibrum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— разработчик мобильных VR приложений, в портфолио компании 36 приложений с более чем 21 млн. органических загрузок.  За плечами компании широкий спектр успешных B2B проектов для таких корпораций, как 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Alibaba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Carlsberg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>InterContinental</w:t>
            </w:r>
            <w:proofErr w:type="spellEnd"/>
            <w:r w:rsidRPr="00135E7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</w:t>
            </w:r>
          </w:p>
          <w:p w:rsidR="000A79AB" w:rsidRPr="003A5834" w:rsidRDefault="000A79AB" w:rsidP="0081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fibrum</w:t>
              </w:r>
              <w:proofErr w:type="spellEnd"/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A58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19" w:type="dxa"/>
            <w:shd w:val="clear" w:color="auto" w:fill="auto"/>
            <w:vAlign w:val="center"/>
          </w:tcPr>
          <w:p w:rsidR="000A79AB" w:rsidRPr="00B424AE" w:rsidRDefault="000A79AB" w:rsidP="009A7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Авива</w:t>
            </w:r>
            <w:proofErr w:type="spellEnd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Розенвальд</w:t>
            </w:r>
            <w:proofErr w:type="spellEnd"/>
            <w:r w:rsidRPr="0013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 по VR, +79167766744, a.rozenvald@fibrum.com</w:t>
            </w:r>
          </w:p>
        </w:tc>
      </w:tr>
      <w:tr w:rsidR="000A79AB" w:rsidRPr="008112D1" w:rsidTr="003B2481">
        <w:trPr>
          <w:trHeight w:val="3040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"ГРИДФОР"</w:t>
            </w:r>
          </w:p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1CE73D" wp14:editId="17DFF3F1">
                  <wp:extent cx="1190625" cy="762000"/>
                  <wp:effectExtent l="0" t="0" r="0" b="0"/>
                  <wp:docPr id="4" name="Рисунок 4" descr="ÐÐ°ÑÑÐ¸Ð½ÐºÐ¸ Ð¿Ð¾ Ð·Ð°Ð¿ÑÐ¾ÑÑ Gridfore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Gridfore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Default="000A79AB" w:rsidP="0072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Gridfore</w:t>
            </w:r>
            <w:proofErr w:type="spellEnd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 xml:space="preserve"> — это проект построения платформы аналитики больших данных в режиме реального времени для решения задач управления маркетинговыми кампаниями, принятия решений на основе процессинга событий, реализации высоконагруженных онлайн </w:t>
            </w:r>
            <w:proofErr w:type="gramStart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бизнес-сервисов</w:t>
            </w:r>
            <w:proofErr w:type="gramEnd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real-time</w:t>
            </w:r>
            <w:proofErr w:type="spellEnd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 xml:space="preserve"> BI.</w:t>
            </w:r>
          </w:p>
          <w:p w:rsidR="000A79AB" w:rsidRDefault="000A79AB" w:rsidP="0072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Gridfore</w:t>
            </w:r>
            <w:proofErr w:type="spellEnd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развития CM и BI сервисов, а так же предоставления бизнесу конструктора бизнес-сервисов (продуктовых фабрик с </w:t>
            </w:r>
            <w:proofErr w:type="gramStart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низким</w:t>
            </w:r>
            <w:proofErr w:type="gramEnd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 xml:space="preserve"> TTM и высокой надёжностью), со встроенными средствами управления рисками </w:t>
            </w:r>
            <w:proofErr w:type="spellStart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импакта</w:t>
            </w:r>
            <w:proofErr w:type="spellEnd"/>
            <w:r w:rsidRPr="00724140">
              <w:rPr>
                <w:rFonts w:ascii="Times New Roman" w:hAnsi="Times New Roman" w:cs="Times New Roman"/>
                <w:sz w:val="24"/>
                <w:szCs w:val="24"/>
              </w:rPr>
              <w:t xml:space="preserve"> и регресса.</w:t>
            </w:r>
          </w:p>
          <w:p w:rsidR="000A79AB" w:rsidRPr="00B424AE" w:rsidRDefault="000A79AB" w:rsidP="0072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A58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https://gridfore.com</w:t>
              </w:r>
            </w:hyperlink>
          </w:p>
        </w:tc>
        <w:tc>
          <w:tcPr>
            <w:tcW w:w="3919" w:type="dxa"/>
            <w:shd w:val="clear" w:color="auto" w:fill="auto"/>
            <w:vAlign w:val="center"/>
          </w:tcPr>
          <w:p w:rsidR="000A79AB" w:rsidRPr="00724140" w:rsidRDefault="000A79AB" w:rsidP="00724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Ходяков</w:t>
            </w:r>
            <w:proofErr w:type="spellEnd"/>
            <w:r w:rsidRPr="00724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Игоревич</w:t>
            </w:r>
          </w:p>
          <w:p w:rsidR="000A79AB" w:rsidRPr="00724140" w:rsidRDefault="000A79AB" w:rsidP="00724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0A79AB" w:rsidRPr="00724140" w:rsidRDefault="000A79AB" w:rsidP="00724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+79250109263</w:t>
            </w:r>
          </w:p>
          <w:p w:rsidR="000A79AB" w:rsidRPr="00B424AE" w:rsidRDefault="000A79AB" w:rsidP="00724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vkhodyakov@gridfore.com</w:t>
            </w:r>
          </w:p>
        </w:tc>
      </w:tr>
      <w:tr w:rsidR="000A79AB" w:rsidRPr="008112D1" w:rsidTr="00B168F5">
        <w:trPr>
          <w:trHeight w:val="3880"/>
        </w:trPr>
        <w:tc>
          <w:tcPr>
            <w:tcW w:w="663" w:type="dxa"/>
            <w:shd w:val="clear" w:color="auto" w:fill="auto"/>
            <w:vAlign w:val="center"/>
          </w:tcPr>
          <w:p w:rsidR="000A79AB" w:rsidRPr="008112D1" w:rsidRDefault="000A79AB" w:rsidP="008112D1">
            <w:pPr>
              <w:pStyle w:val="a4"/>
              <w:numPr>
                <w:ilvl w:val="0"/>
                <w:numId w:val="1"/>
              </w:numPr>
              <w:ind w:left="33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"ДМТЕЛ-СЕРВИС"</w:t>
            </w:r>
          </w:p>
          <w:p w:rsidR="000A79AB" w:rsidRPr="00300BC5" w:rsidRDefault="000A79AB" w:rsidP="003A5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59E23CB" wp14:editId="1ECFE1EA">
                  <wp:extent cx="1628775" cy="87471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7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0A79AB" w:rsidRDefault="000A79AB" w:rsidP="0030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5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>DMTel</w:t>
            </w:r>
            <w:proofErr w:type="spellEnd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одним из лидеров на рынках России и стран СНГ в области оказания профессиональных услуг по радиоизмерениям и оптимизации параметров сетей мобильной и фиксированной связи, а также в сфере разработки и внедрения решений для мониторинга сетей и оценки клиентского опыта. Компания регулярно проводит профессиональное техническое обучение теории и практике измерений, настройки и оптимизации технических характеристик в современных сетях для специалистов, в обязанности которых входит выполнение работ по контролю и повышению качества связи.</w:t>
            </w:r>
          </w:p>
          <w:p w:rsidR="000A79AB" w:rsidRDefault="000A79AB" w:rsidP="0030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- с</w:t>
            </w:r>
            <w:r w:rsidRPr="00300BC5">
              <w:rPr>
                <w:rFonts w:ascii="Times New Roman" w:hAnsi="Times New Roman" w:cs="Times New Roman"/>
                <w:sz w:val="24"/>
                <w:szCs w:val="24"/>
              </w:rPr>
              <w:t xml:space="preserve">истема автономного мониторинга качества предоставляемых услуг, контроля SLA и оценки </w:t>
            </w:r>
            <w:proofErr w:type="spellStart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>радиопокрытия</w:t>
            </w:r>
            <w:proofErr w:type="spellEnd"/>
            <w:r w:rsidRPr="00300BC5">
              <w:rPr>
                <w:rFonts w:ascii="Times New Roman" w:hAnsi="Times New Roman" w:cs="Times New Roman"/>
                <w:sz w:val="24"/>
                <w:szCs w:val="24"/>
              </w:rPr>
              <w:t xml:space="preserve"> CEMONA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AB" w:rsidRPr="00B424AE" w:rsidRDefault="000A79AB" w:rsidP="0030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bookmarkStart w:id="0" w:name="_GoBack"/>
            <w:bookmarkEnd w:id="0"/>
            <w:r>
              <w:instrText>HYPERLINK "\\\\srv\\dserv\\ГОСВЫСТАВКИ 2018\\РЭЦ\\MWC Шанхай\\Экспоненты\\vvv@dmtel.ru"</w:instrText>
            </w:r>
            <w:r>
              <w:fldChar w:fldCharType="separate"/>
            </w:r>
            <w:r w:rsidRPr="00300BC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vvv@dmtel.ru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A79AB" w:rsidRPr="00300BC5" w:rsidRDefault="000A79AB" w:rsidP="00300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Артур </w:t>
            </w:r>
            <w:proofErr w:type="spellStart"/>
            <w:r w:rsidRPr="0030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Бадаев</w:t>
            </w:r>
            <w:proofErr w:type="spellEnd"/>
          </w:p>
          <w:p w:rsidR="000A79AB" w:rsidRPr="00B424AE" w:rsidRDefault="000A79AB" w:rsidP="00300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artur.badaev@dmtel.ru</w:t>
            </w:r>
          </w:p>
        </w:tc>
      </w:tr>
    </w:tbl>
    <w:p w:rsidR="00877A6E" w:rsidRPr="00B424AE" w:rsidRDefault="00877A6E" w:rsidP="00BA2FF2">
      <w:pPr>
        <w:rPr>
          <w:rFonts w:ascii="Century Gothic" w:hAnsi="Century Gothic"/>
        </w:rPr>
      </w:pPr>
    </w:p>
    <w:sectPr w:rsidR="00877A6E" w:rsidRPr="00B424AE" w:rsidSect="009A7F83">
      <w:headerReference w:type="default" r:id="rId42"/>
      <w:headerReference w:type="first" r:id="rId43"/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C7" w:rsidRDefault="00DA09C7" w:rsidP="00625222">
      <w:pPr>
        <w:spacing w:after="0" w:line="240" w:lineRule="auto"/>
      </w:pPr>
      <w:r>
        <w:separator/>
      </w:r>
    </w:p>
  </w:endnote>
  <w:endnote w:type="continuationSeparator" w:id="0">
    <w:p w:rsidR="00DA09C7" w:rsidRDefault="00DA09C7" w:rsidP="0062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C7" w:rsidRDefault="00DA09C7" w:rsidP="00625222">
      <w:pPr>
        <w:spacing w:after="0" w:line="240" w:lineRule="auto"/>
      </w:pPr>
      <w:r>
        <w:separator/>
      </w:r>
    </w:p>
  </w:footnote>
  <w:footnote w:type="continuationSeparator" w:id="0">
    <w:p w:rsidR="00DA09C7" w:rsidRDefault="00DA09C7" w:rsidP="0062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850" w:type="dxa"/>
      <w:shd w:val="clear" w:color="auto" w:fill="B4C6E7" w:themeFill="accent5" w:themeFillTint="66"/>
      <w:tblLayout w:type="fixed"/>
      <w:tblLook w:val="04A0" w:firstRow="1" w:lastRow="0" w:firstColumn="1" w:lastColumn="0" w:noHBand="0" w:noVBand="1"/>
    </w:tblPr>
    <w:tblGrid>
      <w:gridCol w:w="675"/>
      <w:gridCol w:w="3119"/>
      <w:gridCol w:w="7090"/>
      <w:gridCol w:w="3966"/>
    </w:tblGrid>
    <w:tr w:rsidR="00DA09C7" w:rsidRPr="008112D1" w:rsidTr="008112D1">
      <w:tc>
        <w:tcPr>
          <w:tcW w:w="675" w:type="dxa"/>
          <w:shd w:val="clear" w:color="auto" w:fill="B4C6E7" w:themeFill="accent5" w:themeFillTint="66"/>
          <w:vAlign w:val="center"/>
        </w:tcPr>
        <w:p w:rsidR="00DA09C7" w:rsidRPr="008112D1" w:rsidRDefault="00DA09C7" w:rsidP="008112D1">
          <w:pPr>
            <w:spacing w:before="60" w:after="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12D1">
            <w:rPr>
              <w:rFonts w:ascii="Times New Roman" w:hAnsi="Times New Roman" w:cs="Times New Roman"/>
              <w:b/>
              <w:sz w:val="24"/>
              <w:szCs w:val="24"/>
            </w:rPr>
            <w:t>№</w:t>
          </w:r>
        </w:p>
      </w:tc>
      <w:tc>
        <w:tcPr>
          <w:tcW w:w="3119" w:type="dxa"/>
          <w:shd w:val="clear" w:color="auto" w:fill="B4C6E7" w:themeFill="accent5" w:themeFillTint="66"/>
          <w:vAlign w:val="center"/>
        </w:tcPr>
        <w:p w:rsidR="00DA09C7" w:rsidRPr="008112D1" w:rsidRDefault="00DA09C7" w:rsidP="008112D1">
          <w:pPr>
            <w:spacing w:before="60" w:after="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12D1">
            <w:rPr>
              <w:rFonts w:ascii="Times New Roman" w:hAnsi="Times New Roman" w:cs="Times New Roman"/>
              <w:b/>
              <w:sz w:val="24"/>
              <w:szCs w:val="24"/>
            </w:rPr>
            <w:t>Название компании</w:t>
          </w:r>
        </w:p>
      </w:tc>
      <w:tc>
        <w:tcPr>
          <w:tcW w:w="7090" w:type="dxa"/>
          <w:shd w:val="clear" w:color="auto" w:fill="B4C6E7" w:themeFill="accent5" w:themeFillTint="66"/>
          <w:vAlign w:val="center"/>
        </w:tcPr>
        <w:p w:rsidR="00DA09C7" w:rsidRPr="008112D1" w:rsidRDefault="00DA09C7" w:rsidP="008112D1">
          <w:pPr>
            <w:spacing w:before="60" w:after="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12D1">
            <w:rPr>
              <w:rFonts w:ascii="Times New Roman" w:hAnsi="Times New Roman" w:cs="Times New Roman"/>
              <w:b/>
              <w:sz w:val="24"/>
              <w:szCs w:val="24"/>
            </w:rPr>
            <w:t>Дея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тельность компании /</w:t>
          </w:r>
        </w:p>
        <w:p w:rsidR="00DA09C7" w:rsidRPr="008112D1" w:rsidRDefault="00DA09C7" w:rsidP="008112D1">
          <w:pPr>
            <w:spacing w:before="60" w:after="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П</w:t>
          </w:r>
          <w:r w:rsidRPr="008112D1">
            <w:rPr>
              <w:rFonts w:ascii="Times New Roman" w:hAnsi="Times New Roman" w:cs="Times New Roman"/>
              <w:b/>
              <w:sz w:val="24"/>
              <w:szCs w:val="24"/>
            </w:rPr>
            <w:t>родукт, демонстрируемый на выставке</w:t>
          </w:r>
        </w:p>
      </w:tc>
      <w:tc>
        <w:tcPr>
          <w:tcW w:w="3966" w:type="dxa"/>
          <w:shd w:val="clear" w:color="auto" w:fill="B4C6E7" w:themeFill="accent5" w:themeFillTint="66"/>
          <w:vAlign w:val="center"/>
        </w:tcPr>
        <w:p w:rsidR="00DA09C7" w:rsidRPr="008112D1" w:rsidRDefault="00DA09C7" w:rsidP="008112D1">
          <w:pPr>
            <w:spacing w:before="60" w:after="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12D1">
            <w:rPr>
              <w:rFonts w:ascii="Times New Roman" w:hAnsi="Times New Roman" w:cs="Times New Roman"/>
              <w:b/>
              <w:sz w:val="24"/>
              <w:szCs w:val="24"/>
            </w:rPr>
            <w:t>Контактные данные участников</w:t>
          </w:r>
        </w:p>
      </w:tc>
    </w:tr>
  </w:tbl>
  <w:p w:rsidR="00DA09C7" w:rsidRPr="00BA2FF2" w:rsidRDefault="00BA2FF2" w:rsidP="00BA2FF2">
    <w:pPr>
      <w:pStyle w:val="a5"/>
      <w:tabs>
        <w:tab w:val="clear" w:pos="4677"/>
        <w:tab w:val="clear" w:pos="9355"/>
        <w:tab w:val="left" w:pos="6690"/>
      </w:tabs>
      <w:spacing w:before="60" w:after="60"/>
      <w:rPr>
        <w:sz w:val="6"/>
        <w:szCs w:val="6"/>
        <w:lang w:val="en-US"/>
      </w:rPr>
    </w:pPr>
    <w:r>
      <w:rPr>
        <w:sz w:val="16"/>
        <w:szCs w:val="16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C7" w:rsidRPr="008112D1" w:rsidRDefault="00DA09C7" w:rsidP="00D01400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8112D1">
      <w:rPr>
        <w:rFonts w:ascii="Times New Roman" w:hAnsi="Times New Roman" w:cs="Times New Roman"/>
        <w:b/>
        <w:sz w:val="28"/>
        <w:szCs w:val="28"/>
      </w:rPr>
      <w:t xml:space="preserve">Список участников экспозиции Российского экспортного центра на выставке </w:t>
    </w:r>
    <w:r w:rsidRPr="008112D1">
      <w:rPr>
        <w:rFonts w:ascii="Times New Roman" w:hAnsi="Times New Roman" w:cs="Times New Roman"/>
        <w:b/>
        <w:sz w:val="28"/>
        <w:szCs w:val="28"/>
        <w:lang w:val="en-US"/>
      </w:rPr>
      <w:t>MWC</w:t>
    </w:r>
    <w:r w:rsidRPr="008112D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CD01C7" w:rsidRPr="00CD01C7">
      <w:rPr>
        <w:rFonts w:ascii="Times New Roman" w:hAnsi="Times New Roman" w:cs="Times New Roman"/>
        <w:b/>
        <w:sz w:val="28"/>
        <w:szCs w:val="28"/>
      </w:rPr>
      <w:t>Shanghai</w:t>
    </w:r>
    <w:proofErr w:type="spellEnd"/>
    <w:r w:rsidR="00CD01C7" w:rsidRPr="00CD01C7">
      <w:rPr>
        <w:rFonts w:ascii="Times New Roman" w:hAnsi="Times New Roman" w:cs="Times New Roman"/>
        <w:b/>
        <w:sz w:val="28"/>
        <w:szCs w:val="28"/>
      </w:rPr>
      <w:t xml:space="preserve"> </w:t>
    </w:r>
    <w:r w:rsidRPr="008112D1">
      <w:rPr>
        <w:rFonts w:ascii="Times New Roman" w:hAnsi="Times New Roman" w:cs="Times New Roman"/>
        <w:b/>
        <w:sz w:val="28"/>
        <w:szCs w:val="28"/>
      </w:rPr>
      <w:t>2018</w:t>
    </w:r>
  </w:p>
  <w:p w:rsidR="00DA09C7" w:rsidRPr="008112D1" w:rsidRDefault="00CD01C7" w:rsidP="00D01400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CD01C7">
      <w:rPr>
        <w:rFonts w:ascii="Times New Roman" w:hAnsi="Times New Roman" w:cs="Times New Roman"/>
        <w:b/>
        <w:sz w:val="28"/>
        <w:szCs w:val="28"/>
      </w:rPr>
      <w:t>27 ию</w:t>
    </w:r>
    <w:r>
      <w:rPr>
        <w:rFonts w:ascii="Times New Roman" w:hAnsi="Times New Roman" w:cs="Times New Roman"/>
        <w:b/>
        <w:sz w:val="28"/>
        <w:szCs w:val="28"/>
      </w:rPr>
      <w:t>ня - 29 июня 2018 Шанхай, Китай</w:t>
    </w:r>
  </w:p>
  <w:p w:rsidR="00DA09C7" w:rsidRPr="002C7783" w:rsidRDefault="00DA09C7" w:rsidP="00D01400">
    <w:pPr>
      <w:pStyle w:val="a5"/>
      <w:jc w:val="center"/>
      <w:rPr>
        <w:rFonts w:ascii="Century Gothic" w:hAnsi="Century Gothic"/>
        <w:b/>
        <w:sz w:val="28"/>
        <w:szCs w:val="28"/>
      </w:rPr>
    </w:pPr>
  </w:p>
  <w:tbl>
    <w:tblPr>
      <w:tblStyle w:val="a3"/>
      <w:tblW w:w="14850" w:type="dxa"/>
      <w:shd w:val="clear" w:color="auto" w:fill="B4C6E7" w:themeFill="accent5" w:themeFillTint="66"/>
      <w:tblLayout w:type="fixed"/>
      <w:tblLook w:val="04A0" w:firstRow="1" w:lastRow="0" w:firstColumn="1" w:lastColumn="0" w:noHBand="0" w:noVBand="1"/>
    </w:tblPr>
    <w:tblGrid>
      <w:gridCol w:w="675"/>
      <w:gridCol w:w="3119"/>
      <w:gridCol w:w="7087"/>
      <w:gridCol w:w="3969"/>
    </w:tblGrid>
    <w:tr w:rsidR="00DA09C7" w:rsidRPr="008112D1" w:rsidTr="008112D1">
      <w:tc>
        <w:tcPr>
          <w:tcW w:w="675" w:type="dxa"/>
          <w:shd w:val="clear" w:color="auto" w:fill="B4C6E7" w:themeFill="accent5" w:themeFillTint="66"/>
          <w:vAlign w:val="center"/>
        </w:tcPr>
        <w:p w:rsidR="00DA09C7" w:rsidRPr="008112D1" w:rsidRDefault="00DA09C7" w:rsidP="008112D1">
          <w:pPr>
            <w:spacing w:before="60" w:after="60"/>
            <w:jc w:val="center"/>
            <w:rPr>
              <w:rFonts w:ascii="Times New Roman" w:hAnsi="Times New Roman" w:cs="Times New Roman"/>
              <w:b/>
            </w:rPr>
          </w:pPr>
          <w:r w:rsidRPr="008112D1">
            <w:rPr>
              <w:rFonts w:ascii="Times New Roman" w:hAnsi="Times New Roman" w:cs="Times New Roman"/>
              <w:b/>
            </w:rPr>
            <w:t>№</w:t>
          </w:r>
        </w:p>
      </w:tc>
      <w:tc>
        <w:tcPr>
          <w:tcW w:w="3119" w:type="dxa"/>
          <w:shd w:val="clear" w:color="auto" w:fill="B4C6E7" w:themeFill="accent5" w:themeFillTint="66"/>
          <w:vAlign w:val="center"/>
        </w:tcPr>
        <w:p w:rsidR="00DA09C7" w:rsidRPr="008112D1" w:rsidRDefault="00DA09C7" w:rsidP="008112D1">
          <w:pPr>
            <w:spacing w:before="60" w:after="60"/>
            <w:jc w:val="center"/>
            <w:rPr>
              <w:rFonts w:ascii="Times New Roman" w:hAnsi="Times New Roman" w:cs="Times New Roman"/>
              <w:b/>
            </w:rPr>
          </w:pPr>
          <w:r w:rsidRPr="008112D1">
            <w:rPr>
              <w:rFonts w:ascii="Times New Roman" w:hAnsi="Times New Roman" w:cs="Times New Roman"/>
              <w:b/>
            </w:rPr>
            <w:t>Название компании</w:t>
          </w:r>
        </w:p>
      </w:tc>
      <w:tc>
        <w:tcPr>
          <w:tcW w:w="7087" w:type="dxa"/>
          <w:shd w:val="clear" w:color="auto" w:fill="B4C6E7" w:themeFill="accent5" w:themeFillTint="66"/>
          <w:vAlign w:val="center"/>
        </w:tcPr>
        <w:p w:rsidR="00DA09C7" w:rsidRPr="008112D1" w:rsidRDefault="00DA09C7" w:rsidP="008112D1">
          <w:pPr>
            <w:spacing w:before="60" w:after="60"/>
            <w:jc w:val="center"/>
            <w:rPr>
              <w:rFonts w:ascii="Times New Roman" w:hAnsi="Times New Roman" w:cs="Times New Roman"/>
              <w:b/>
            </w:rPr>
          </w:pPr>
          <w:r w:rsidRPr="008112D1">
            <w:rPr>
              <w:rFonts w:ascii="Times New Roman" w:hAnsi="Times New Roman" w:cs="Times New Roman"/>
              <w:b/>
            </w:rPr>
            <w:t>Деятельность компании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8112D1">
            <w:rPr>
              <w:rFonts w:ascii="Times New Roman" w:hAnsi="Times New Roman" w:cs="Times New Roman"/>
              <w:b/>
            </w:rPr>
            <w:t>/</w:t>
          </w:r>
        </w:p>
        <w:p w:rsidR="00DA09C7" w:rsidRPr="008112D1" w:rsidRDefault="00DA09C7" w:rsidP="008112D1">
          <w:pPr>
            <w:spacing w:before="60" w:after="60"/>
            <w:jc w:val="center"/>
            <w:rPr>
              <w:rFonts w:ascii="Times New Roman" w:hAnsi="Times New Roman" w:cs="Times New Roman"/>
              <w:b/>
            </w:rPr>
          </w:pPr>
          <w:r w:rsidRPr="008112D1">
            <w:rPr>
              <w:rFonts w:ascii="Times New Roman" w:hAnsi="Times New Roman" w:cs="Times New Roman"/>
              <w:b/>
            </w:rPr>
            <w:t>Продукт, демонстрируемый на выставке</w:t>
          </w:r>
        </w:p>
      </w:tc>
      <w:tc>
        <w:tcPr>
          <w:tcW w:w="3969" w:type="dxa"/>
          <w:shd w:val="clear" w:color="auto" w:fill="B4C6E7" w:themeFill="accent5" w:themeFillTint="66"/>
          <w:vAlign w:val="center"/>
        </w:tcPr>
        <w:p w:rsidR="00DA09C7" w:rsidRPr="008112D1" w:rsidRDefault="00DA09C7" w:rsidP="008112D1">
          <w:pPr>
            <w:spacing w:before="60" w:after="60"/>
            <w:jc w:val="center"/>
            <w:rPr>
              <w:rFonts w:ascii="Times New Roman" w:hAnsi="Times New Roman" w:cs="Times New Roman"/>
              <w:b/>
            </w:rPr>
          </w:pPr>
          <w:r w:rsidRPr="008112D1">
            <w:rPr>
              <w:rFonts w:ascii="Times New Roman" w:hAnsi="Times New Roman" w:cs="Times New Roman"/>
              <w:b/>
            </w:rPr>
            <w:t>Контактные данные участников</w:t>
          </w:r>
        </w:p>
      </w:tc>
    </w:tr>
  </w:tbl>
  <w:p w:rsidR="00DA09C7" w:rsidRPr="00BA2FF2" w:rsidRDefault="00DA09C7" w:rsidP="00D01400">
    <w:pPr>
      <w:pStyle w:val="a5"/>
      <w:jc w:val="center"/>
      <w:rPr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0B8"/>
    <w:multiLevelType w:val="multilevel"/>
    <w:tmpl w:val="BAAA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D6575C"/>
    <w:multiLevelType w:val="hybridMultilevel"/>
    <w:tmpl w:val="6928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9"/>
    <w:rsid w:val="000177BD"/>
    <w:rsid w:val="00057E96"/>
    <w:rsid w:val="00063A93"/>
    <w:rsid w:val="00063D34"/>
    <w:rsid w:val="00063DE7"/>
    <w:rsid w:val="00081DE3"/>
    <w:rsid w:val="000A79AB"/>
    <w:rsid w:val="000B585E"/>
    <w:rsid w:val="000D7729"/>
    <w:rsid w:val="00111A8F"/>
    <w:rsid w:val="00135E7D"/>
    <w:rsid w:val="001360D5"/>
    <w:rsid w:val="001668F2"/>
    <w:rsid w:val="001903EC"/>
    <w:rsid w:val="001E61B1"/>
    <w:rsid w:val="001E6ECB"/>
    <w:rsid w:val="00203B59"/>
    <w:rsid w:val="00206649"/>
    <w:rsid w:val="00224C29"/>
    <w:rsid w:val="00261C03"/>
    <w:rsid w:val="002771DD"/>
    <w:rsid w:val="00285D95"/>
    <w:rsid w:val="002A4675"/>
    <w:rsid w:val="002C7783"/>
    <w:rsid w:val="002D2F5F"/>
    <w:rsid w:val="00300BC5"/>
    <w:rsid w:val="00316056"/>
    <w:rsid w:val="00357135"/>
    <w:rsid w:val="00367C59"/>
    <w:rsid w:val="00376530"/>
    <w:rsid w:val="003A1FB8"/>
    <w:rsid w:val="003A5834"/>
    <w:rsid w:val="003A583E"/>
    <w:rsid w:val="003B5A59"/>
    <w:rsid w:val="003E0ED5"/>
    <w:rsid w:val="00456D09"/>
    <w:rsid w:val="004B04B1"/>
    <w:rsid w:val="004D5BD1"/>
    <w:rsid w:val="004E7860"/>
    <w:rsid w:val="005047F1"/>
    <w:rsid w:val="005213BC"/>
    <w:rsid w:val="00524BF9"/>
    <w:rsid w:val="005251CC"/>
    <w:rsid w:val="00565AB8"/>
    <w:rsid w:val="0059417E"/>
    <w:rsid w:val="005B3250"/>
    <w:rsid w:val="005C745B"/>
    <w:rsid w:val="005E034C"/>
    <w:rsid w:val="00625222"/>
    <w:rsid w:val="006357DA"/>
    <w:rsid w:val="0064683D"/>
    <w:rsid w:val="0065251B"/>
    <w:rsid w:val="00674994"/>
    <w:rsid w:val="006769D8"/>
    <w:rsid w:val="00684BE6"/>
    <w:rsid w:val="006A280D"/>
    <w:rsid w:val="006A560E"/>
    <w:rsid w:val="006E5EAF"/>
    <w:rsid w:val="006F264D"/>
    <w:rsid w:val="006F3892"/>
    <w:rsid w:val="00710DA6"/>
    <w:rsid w:val="00724140"/>
    <w:rsid w:val="007277B5"/>
    <w:rsid w:val="00734596"/>
    <w:rsid w:val="00743C5C"/>
    <w:rsid w:val="007B29E5"/>
    <w:rsid w:val="007D55FD"/>
    <w:rsid w:val="007F011D"/>
    <w:rsid w:val="008112D1"/>
    <w:rsid w:val="008222A4"/>
    <w:rsid w:val="00842C20"/>
    <w:rsid w:val="0084685B"/>
    <w:rsid w:val="008516AD"/>
    <w:rsid w:val="0085419F"/>
    <w:rsid w:val="00877A6E"/>
    <w:rsid w:val="008E1E9E"/>
    <w:rsid w:val="009230B8"/>
    <w:rsid w:val="00976FA9"/>
    <w:rsid w:val="009844BE"/>
    <w:rsid w:val="0098703F"/>
    <w:rsid w:val="00992898"/>
    <w:rsid w:val="009A7F83"/>
    <w:rsid w:val="009C05A8"/>
    <w:rsid w:val="009C537E"/>
    <w:rsid w:val="009D3BF3"/>
    <w:rsid w:val="009E1B7B"/>
    <w:rsid w:val="00A5055D"/>
    <w:rsid w:val="00A51993"/>
    <w:rsid w:val="00A83B94"/>
    <w:rsid w:val="00AC53B2"/>
    <w:rsid w:val="00AF3476"/>
    <w:rsid w:val="00AF5172"/>
    <w:rsid w:val="00B2564B"/>
    <w:rsid w:val="00B271EB"/>
    <w:rsid w:val="00B36FD4"/>
    <w:rsid w:val="00B40885"/>
    <w:rsid w:val="00B424AE"/>
    <w:rsid w:val="00B73947"/>
    <w:rsid w:val="00B91D42"/>
    <w:rsid w:val="00BA2FF2"/>
    <w:rsid w:val="00BA6C71"/>
    <w:rsid w:val="00BD5F9D"/>
    <w:rsid w:val="00BE1621"/>
    <w:rsid w:val="00BE6A4E"/>
    <w:rsid w:val="00C053AB"/>
    <w:rsid w:val="00C405F4"/>
    <w:rsid w:val="00C508A8"/>
    <w:rsid w:val="00C607ED"/>
    <w:rsid w:val="00CC06EC"/>
    <w:rsid w:val="00CD01C7"/>
    <w:rsid w:val="00D01400"/>
    <w:rsid w:val="00D23149"/>
    <w:rsid w:val="00D53FCF"/>
    <w:rsid w:val="00D62680"/>
    <w:rsid w:val="00D94C94"/>
    <w:rsid w:val="00DA09C7"/>
    <w:rsid w:val="00DB129B"/>
    <w:rsid w:val="00DB204A"/>
    <w:rsid w:val="00DC19AA"/>
    <w:rsid w:val="00DC380F"/>
    <w:rsid w:val="00DE0400"/>
    <w:rsid w:val="00DF2995"/>
    <w:rsid w:val="00E1022F"/>
    <w:rsid w:val="00E3067E"/>
    <w:rsid w:val="00E331B1"/>
    <w:rsid w:val="00E37FA6"/>
    <w:rsid w:val="00E70D64"/>
    <w:rsid w:val="00E87CBF"/>
    <w:rsid w:val="00F2410A"/>
    <w:rsid w:val="00F447F3"/>
    <w:rsid w:val="00F62B4A"/>
    <w:rsid w:val="00F83526"/>
    <w:rsid w:val="00FC5C72"/>
    <w:rsid w:val="00FD4A7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2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222"/>
  </w:style>
  <w:style w:type="paragraph" w:styleId="a7">
    <w:name w:val="footer"/>
    <w:basedOn w:val="a"/>
    <w:link w:val="a8"/>
    <w:uiPriority w:val="99"/>
    <w:unhideWhenUsed/>
    <w:rsid w:val="0062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222"/>
  </w:style>
  <w:style w:type="paragraph" w:styleId="a9">
    <w:name w:val="Balloon Text"/>
    <w:basedOn w:val="a"/>
    <w:link w:val="aa"/>
    <w:uiPriority w:val="99"/>
    <w:semiHidden/>
    <w:unhideWhenUsed/>
    <w:rsid w:val="0073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59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C537E"/>
    <w:rPr>
      <w:color w:val="0000FF"/>
      <w:u w:val="single"/>
    </w:rPr>
  </w:style>
  <w:style w:type="paragraph" w:customStyle="1" w:styleId="m3376175507295286807gmail-m2910810604296710836gmail-msonormal">
    <w:name w:val="m_3376175507295286807gmail-m_2910810604296710836gmail-msonormal"/>
    <w:basedOn w:val="a"/>
    <w:rsid w:val="00C0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E6ECB"/>
    <w:rPr>
      <w:b/>
      <w:bCs/>
    </w:rPr>
  </w:style>
  <w:style w:type="paragraph" w:styleId="ad">
    <w:name w:val="Normal (Web)"/>
    <w:basedOn w:val="a"/>
    <w:uiPriority w:val="99"/>
    <w:unhideWhenUsed/>
    <w:rsid w:val="0022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CC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2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222"/>
  </w:style>
  <w:style w:type="paragraph" w:styleId="a7">
    <w:name w:val="footer"/>
    <w:basedOn w:val="a"/>
    <w:link w:val="a8"/>
    <w:uiPriority w:val="99"/>
    <w:unhideWhenUsed/>
    <w:rsid w:val="0062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222"/>
  </w:style>
  <w:style w:type="paragraph" w:styleId="a9">
    <w:name w:val="Balloon Text"/>
    <w:basedOn w:val="a"/>
    <w:link w:val="aa"/>
    <w:uiPriority w:val="99"/>
    <w:semiHidden/>
    <w:unhideWhenUsed/>
    <w:rsid w:val="0073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59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C537E"/>
    <w:rPr>
      <w:color w:val="0000FF"/>
      <w:u w:val="single"/>
    </w:rPr>
  </w:style>
  <w:style w:type="paragraph" w:customStyle="1" w:styleId="m3376175507295286807gmail-m2910810604296710836gmail-msonormal">
    <w:name w:val="m_3376175507295286807gmail-m_2910810604296710836gmail-msonormal"/>
    <w:basedOn w:val="a"/>
    <w:rsid w:val="00C0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E6ECB"/>
    <w:rPr>
      <w:b/>
      <w:bCs/>
    </w:rPr>
  </w:style>
  <w:style w:type="paragraph" w:styleId="ad">
    <w:name w:val="Normal (Web)"/>
    <w:basedOn w:val="a"/>
    <w:uiPriority w:val="99"/>
    <w:unhideWhenUsed/>
    <w:rsid w:val="0022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CC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.nikonchuk@omprussia.ru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expasoft.ru/" TargetMode="External"/><Relationship Id="rId39" Type="http://schemas.openxmlformats.org/officeDocument/2006/relationships/image" Target="media/image14.png"/><Relationship Id="rId21" Type="http://schemas.openxmlformats.org/officeDocument/2006/relationships/image" Target="media/image5.emf"/><Relationship Id="rId34" Type="http://schemas.openxmlformats.org/officeDocument/2006/relationships/hyperlink" Target="https://texel.graphics/ru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tightvideo.com" TargetMode="External"/><Relationship Id="rId29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s://www.skydns.ru/" TargetMode="External"/><Relationship Id="rId32" Type="http://schemas.openxmlformats.org/officeDocument/2006/relationships/hyperlink" Target="https://www.cognitive.ru/" TargetMode="External"/><Relationship Id="rId37" Type="http://schemas.openxmlformats.org/officeDocument/2006/relationships/image" Target="media/image13.emf"/><Relationship Id="rId40" Type="http://schemas.openxmlformats.org/officeDocument/2006/relationships/hyperlink" Target="https://gridfore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6.png"/><Relationship Id="rId28" Type="http://schemas.openxmlformats.org/officeDocument/2006/relationships/hyperlink" Target="http://www.svetoforgroup.ru/" TargetMode="External"/><Relationship Id="rId36" Type="http://schemas.openxmlformats.org/officeDocument/2006/relationships/hyperlink" Target="file:///\\srv\dserv\&#1043;&#1054;&#1057;&#1042;&#1067;&#1057;&#1058;&#1040;&#1042;&#1050;&#1048;%202018\&#1056;&#1069;&#1062;\MWC%20&#1064;&#1072;&#1085;&#1093;&#1072;&#1081;\&#1069;&#1082;&#1089;&#1087;&#1086;&#1085;&#1077;&#1085;&#1090;&#1099;\uchi.ru%20\%20dragonlearn.com" TargetMode="External"/><Relationship Id="rId10" Type="http://schemas.openxmlformats.org/officeDocument/2006/relationships/hyperlink" Target="mailto:kusnetsovaos@altarix.ru" TargetMode="External"/><Relationship Id="rId19" Type="http://schemas.openxmlformats.org/officeDocument/2006/relationships/hyperlink" Target="http://www.infinetwireless.com" TargetMode="External"/><Relationship Id="rId31" Type="http://schemas.openxmlformats.org/officeDocument/2006/relationships/image" Target="media/image10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arix.ru" TargetMode="External"/><Relationship Id="rId14" Type="http://schemas.openxmlformats.org/officeDocument/2006/relationships/hyperlink" Target="mailto:8%20(985)%20211-06-35,%20a.kogan@omprussia.ru" TargetMode="External"/><Relationship Id="rId22" Type="http://schemas.openxmlformats.org/officeDocument/2006/relationships/hyperlink" Target="http://www.orangesystem.ru/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skyf.pro/ru/main/" TargetMode="External"/><Relationship Id="rId35" Type="http://schemas.openxmlformats.org/officeDocument/2006/relationships/image" Target="media/image12.emf"/><Relationship Id="rId43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://www.omprussia.ru" TargetMode="External"/><Relationship Id="rId17" Type="http://schemas.openxmlformats.org/officeDocument/2006/relationships/hyperlink" Target="mailto:597avk@gmail.com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1.emf"/><Relationship Id="rId38" Type="http://schemas.openxmlformats.org/officeDocument/2006/relationships/hyperlink" Target="https://fibrum.com/" TargetMode="External"/><Relationship Id="rId20" Type="http://schemas.openxmlformats.org/officeDocument/2006/relationships/hyperlink" Target="mailto:e.safronova@infinet.ru" TargetMode="External"/><Relationship Id="rId4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Сумакова</dc:creator>
  <cp:lastModifiedBy>kuzina</cp:lastModifiedBy>
  <cp:revision>2</cp:revision>
  <cp:lastPrinted>2018-01-18T12:32:00Z</cp:lastPrinted>
  <dcterms:created xsi:type="dcterms:W3CDTF">2018-06-09T11:43:00Z</dcterms:created>
  <dcterms:modified xsi:type="dcterms:W3CDTF">2018-06-09T11:43:00Z</dcterms:modified>
</cp:coreProperties>
</file>